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4E3" w:rsidRDefault="005274E3"/>
    <w:p w:rsidR="007D1FFE" w:rsidRDefault="007D1FFE"/>
    <w:p w:rsidR="007D1FFE" w:rsidRDefault="007D1FFE"/>
    <w:p w:rsidR="007D1FFE" w:rsidRDefault="007D1FFE" w:rsidP="007D1FFE">
      <w:pPr>
        <w:pStyle w:val="a3"/>
        <w:rPr>
          <w:sz w:val="44"/>
          <w:szCs w:val="44"/>
        </w:rPr>
      </w:pPr>
      <w:r>
        <w:rPr>
          <w:sz w:val="48"/>
          <w:szCs w:val="48"/>
        </w:rPr>
        <w:t xml:space="preserve">Возрождение русских народных игр в  </w:t>
      </w:r>
      <w:r w:rsidRPr="007D1FFE">
        <w:rPr>
          <w:sz w:val="44"/>
          <w:szCs w:val="44"/>
        </w:rPr>
        <w:t>Детском саду</w:t>
      </w:r>
    </w:p>
    <w:p w:rsidR="007D1FFE" w:rsidRDefault="007D1FFE" w:rsidP="007D1FFE"/>
    <w:p w:rsidR="007D1FFE" w:rsidRDefault="007D1FFE" w:rsidP="007D1FFE">
      <w:pPr>
        <w:pStyle w:val="a5"/>
        <w:rPr>
          <w:sz w:val="28"/>
          <w:szCs w:val="28"/>
        </w:rPr>
      </w:pPr>
      <w:r>
        <w:rPr>
          <w:sz w:val="28"/>
          <w:szCs w:val="28"/>
        </w:rPr>
        <w:t>В детском саду есть свои традиции. Одна из них наиболее живуча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это </w:t>
      </w:r>
      <w:proofErr w:type="spellStart"/>
      <w:r>
        <w:rPr>
          <w:sz w:val="28"/>
          <w:szCs w:val="28"/>
        </w:rPr>
        <w:t>взаимствование</w:t>
      </w:r>
      <w:proofErr w:type="spellEnd"/>
      <w:r>
        <w:rPr>
          <w:sz w:val="28"/>
          <w:szCs w:val="28"/>
        </w:rPr>
        <w:t xml:space="preserve"> игр детьми друг от друга </w:t>
      </w:r>
      <w:r w:rsidR="00AD71D8">
        <w:rPr>
          <w:sz w:val="28"/>
          <w:szCs w:val="28"/>
        </w:rPr>
        <w:t>. В играх испокон веков дети проявляли и закрепляли ту деятельность, которая сопровождала их в кругу семьи. Именно через игру дети знакомились с основными приёмами того или иного ремесла, промысла сапожного, ткачества, охоты  и рыбалки. Русские народные игры способ</w:t>
      </w:r>
      <w:r w:rsidR="00A927D6">
        <w:rPr>
          <w:sz w:val="28"/>
          <w:szCs w:val="28"/>
        </w:rPr>
        <w:t xml:space="preserve">ствуют передаче младшему поколения от старшего накопленного предками бесценного положительного опыта, касающегося рационального </w:t>
      </w:r>
      <w:r w:rsidR="00325227">
        <w:rPr>
          <w:sz w:val="28"/>
          <w:szCs w:val="28"/>
        </w:rPr>
        <w:t>ведения хозяйства, жизни в гармонии с природой.</w:t>
      </w:r>
    </w:p>
    <w:p w:rsidR="00325227" w:rsidRDefault="00325227" w:rsidP="007D1FFE">
      <w:pPr>
        <w:pStyle w:val="a5"/>
        <w:rPr>
          <w:sz w:val="28"/>
          <w:szCs w:val="28"/>
        </w:rPr>
      </w:pPr>
      <w:r>
        <w:rPr>
          <w:sz w:val="28"/>
          <w:szCs w:val="28"/>
        </w:rPr>
        <w:t>К таким играм относятся «Гуси-Лебеди», «Коршун и Цыплята», «</w:t>
      </w:r>
      <w:proofErr w:type="spellStart"/>
      <w:r>
        <w:rPr>
          <w:sz w:val="28"/>
          <w:szCs w:val="28"/>
        </w:rPr>
        <w:t>Зоска</w:t>
      </w:r>
      <w:proofErr w:type="spellEnd"/>
      <w:r>
        <w:rPr>
          <w:sz w:val="28"/>
          <w:szCs w:val="28"/>
        </w:rPr>
        <w:t>», «Жрецы и пахари» «</w:t>
      </w:r>
      <w:proofErr w:type="spellStart"/>
      <w:r>
        <w:rPr>
          <w:sz w:val="28"/>
          <w:szCs w:val="28"/>
        </w:rPr>
        <w:t>Чурилки</w:t>
      </w:r>
      <w:proofErr w:type="spellEnd"/>
      <w:r>
        <w:rPr>
          <w:sz w:val="28"/>
          <w:szCs w:val="28"/>
        </w:rPr>
        <w:t>» «</w:t>
      </w:r>
      <w:r w:rsidR="001B7F6A">
        <w:rPr>
          <w:sz w:val="28"/>
          <w:szCs w:val="28"/>
        </w:rPr>
        <w:t>З</w:t>
      </w:r>
      <w:r>
        <w:rPr>
          <w:sz w:val="28"/>
          <w:szCs w:val="28"/>
        </w:rPr>
        <w:t xml:space="preserve">олотые ворота» </w:t>
      </w:r>
    </w:p>
    <w:p w:rsidR="00325227" w:rsidRDefault="00325227" w:rsidP="007D1FF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актуальной является задача сохранение национальных традиций формирование национального самосознания человека. Наблюдение показывают, что у современного </w:t>
      </w:r>
      <w:proofErr w:type="gramStart"/>
      <w:r>
        <w:rPr>
          <w:sz w:val="28"/>
          <w:szCs w:val="28"/>
        </w:rPr>
        <w:t>ребёнка</w:t>
      </w:r>
      <w:proofErr w:type="gramEnd"/>
      <w:r>
        <w:rPr>
          <w:sz w:val="28"/>
          <w:szCs w:val="28"/>
        </w:rPr>
        <w:t xml:space="preserve"> который живёт в условии города, слабо выражено ощущение принадлежности к русскому народу. </w:t>
      </w:r>
    </w:p>
    <w:p w:rsidR="00325227" w:rsidRDefault="00325227" w:rsidP="001B7F6A">
      <w:pPr>
        <w:pStyle w:val="a5"/>
        <w:rPr>
          <w:sz w:val="28"/>
          <w:szCs w:val="28"/>
        </w:rPr>
      </w:pPr>
    </w:p>
    <w:p w:rsidR="00325227" w:rsidRDefault="001B7F6A" w:rsidP="001B7F6A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</w:t>
      </w:r>
      <w:r w:rsidR="00325227" w:rsidRPr="00325227">
        <w:rPr>
          <w:b/>
          <w:sz w:val="28"/>
          <w:szCs w:val="28"/>
        </w:rPr>
        <w:t>проведения народных игр в детском саду</w:t>
      </w:r>
    </w:p>
    <w:p w:rsidR="001B7F6A" w:rsidRDefault="00325227" w:rsidP="00325227">
      <w:pPr>
        <w:pStyle w:val="a5"/>
        <w:rPr>
          <w:sz w:val="28"/>
          <w:szCs w:val="28"/>
        </w:rPr>
      </w:pPr>
      <w:r>
        <w:rPr>
          <w:sz w:val="28"/>
          <w:szCs w:val="28"/>
        </w:rPr>
        <w:t>Воспитание у детей интереса и любви к русской национальной культуре, народного творчества традиция, к народному календарю и народным играм</w:t>
      </w:r>
    </w:p>
    <w:p w:rsidR="00325227" w:rsidRDefault="00325227" w:rsidP="0032522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25227" w:rsidRDefault="001B7F6A" w:rsidP="001B7F6A">
      <w:pPr>
        <w:pStyle w:val="a5"/>
        <w:rPr>
          <w:b/>
          <w:sz w:val="28"/>
          <w:szCs w:val="28"/>
        </w:rPr>
      </w:pPr>
      <w:r w:rsidRPr="001B7F6A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>:</w:t>
      </w:r>
    </w:p>
    <w:p w:rsidR="001B7F6A" w:rsidRDefault="001B7F6A" w:rsidP="001B7F6A">
      <w:pPr>
        <w:pStyle w:val="a5"/>
        <w:rPr>
          <w:sz w:val="28"/>
          <w:szCs w:val="28"/>
        </w:rPr>
      </w:pPr>
      <w:r>
        <w:rPr>
          <w:sz w:val="28"/>
          <w:szCs w:val="28"/>
        </w:rPr>
        <w:t>Обучение к народным подвижным играм.</w:t>
      </w:r>
    </w:p>
    <w:p w:rsidR="001B7F6A" w:rsidRDefault="001B7F6A" w:rsidP="001B7F6A">
      <w:pPr>
        <w:pStyle w:val="a5"/>
        <w:rPr>
          <w:sz w:val="28"/>
          <w:szCs w:val="28"/>
        </w:rPr>
      </w:pPr>
      <w:r>
        <w:rPr>
          <w:sz w:val="28"/>
          <w:szCs w:val="28"/>
        </w:rPr>
        <w:t>Развитие физических качеств.</w:t>
      </w:r>
    </w:p>
    <w:p w:rsidR="001B7F6A" w:rsidRDefault="001B7F6A" w:rsidP="001B7F6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Воспитание любви к родному краю </w:t>
      </w:r>
    </w:p>
    <w:p w:rsidR="001B7F6A" w:rsidRDefault="001B7F6A" w:rsidP="001B7F6A">
      <w:pPr>
        <w:pStyle w:val="a5"/>
        <w:rPr>
          <w:sz w:val="28"/>
          <w:szCs w:val="28"/>
        </w:rPr>
      </w:pPr>
    </w:p>
    <w:p w:rsidR="001B7F6A" w:rsidRDefault="001B7F6A" w:rsidP="001B7F6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Народные подвижнее игры оказывают влияние на развитие физических и нравственных качеств. Наш детский сад №67 «Подснежник» активно ведёт работу по ознакомлению с народными играми </w:t>
      </w:r>
    </w:p>
    <w:p w:rsidR="001B7F6A" w:rsidRPr="001B7F6A" w:rsidRDefault="007B0EA0" w:rsidP="001B7F6A">
      <w:pPr>
        <w:pStyle w:val="a5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47118" cy="2534855"/>
            <wp:effectExtent l="19050" t="0" r="0" b="0"/>
            <wp:docPr id="13" name="Рисунок 12" descr="IMG_20190816_10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0325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069" cy="254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45011" cy="2433671"/>
            <wp:effectExtent l="19050" t="0" r="0" b="0"/>
            <wp:docPr id="14" name="Рисунок 13" descr="IMG_20190816_10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0513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009" cy="243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68160" cy="2451034"/>
            <wp:effectExtent l="19050" t="0" r="8440" b="0"/>
            <wp:docPr id="24" name="Рисунок 16" descr="IMG_20190816_11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1204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090" cy="245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25593" cy="2419109"/>
            <wp:effectExtent l="19050" t="0" r="0" b="0"/>
            <wp:docPr id="15" name="Рисунок 14" descr="IMG_20190816_1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0552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979" cy="242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29264" cy="2346864"/>
            <wp:effectExtent l="19050" t="0" r="0" b="0"/>
            <wp:docPr id="16" name="Рисунок 15" descr="IMG_20190816_11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111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0153" cy="2347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75562" cy="2381588"/>
            <wp:effectExtent l="19050" t="0" r="5788" b="0"/>
            <wp:docPr id="18" name="Рисунок 17" descr="IMG_20190816_11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122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4780" cy="2381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28991" cy="2421657"/>
            <wp:effectExtent l="19050" t="0" r="9509" b="0"/>
            <wp:docPr id="19" name="Рисунок 18" descr="IMG_20190816_11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1240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781" cy="242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26033" cy="2375155"/>
            <wp:effectExtent l="19050" t="0" r="7717" b="0"/>
            <wp:docPr id="20" name="Рисунок 19" descr="IMG_20190816_11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1273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018" cy="23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33436" cy="2424991"/>
            <wp:effectExtent l="19050" t="0" r="5064" b="0"/>
            <wp:docPr id="21" name="Рисунок 20" descr="IMG_20190816_112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1281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355" cy="242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28991" cy="2421656"/>
            <wp:effectExtent l="19050" t="0" r="9509" b="0"/>
            <wp:docPr id="22" name="Рисунок 21" descr="IMG_20190816_12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16_12141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873" cy="242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F6A" w:rsidRPr="001B7F6A" w:rsidSect="007B0E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1FFE"/>
    <w:rsid w:val="001B7F6A"/>
    <w:rsid w:val="00325227"/>
    <w:rsid w:val="005274E3"/>
    <w:rsid w:val="007B0EA0"/>
    <w:rsid w:val="007D1FFE"/>
    <w:rsid w:val="00A927D6"/>
    <w:rsid w:val="00AD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1FF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1F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D1F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B7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F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2019-11-15T05:21:00Z</dcterms:created>
  <dcterms:modified xsi:type="dcterms:W3CDTF">2019-11-15T06:28:00Z</dcterms:modified>
</cp:coreProperties>
</file>